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B4" w:rsidRPr="003F3EB4" w:rsidRDefault="003F3EB4" w:rsidP="003F3EB4">
      <w:pPr>
        <w:jc w:val="center"/>
        <w:rPr>
          <w:rFonts w:eastAsia="Times New Roman" w:cs="Times New Roman"/>
          <w:b/>
          <w:sz w:val="56"/>
          <w:szCs w:val="56"/>
        </w:rPr>
      </w:pPr>
      <w:r w:rsidRPr="00923EC3">
        <w:rPr>
          <w:rFonts w:eastAsia="Times New Roman" w:cs="Times New Roman"/>
          <w:noProof/>
          <w:sz w:val="56"/>
          <w:szCs w:val="56"/>
          <w:lang w:eastAsia="fr-FR"/>
        </w:rPr>
        <w:drawing>
          <wp:anchor distT="0" distB="0" distL="114300" distR="114300" simplePos="0" relativeHeight="251659264" behindDoc="0" locked="0" layoutInCell="1" allowOverlap="1">
            <wp:simplePos x="0" y="0"/>
            <wp:positionH relativeFrom="column">
              <wp:posOffset>-109220</wp:posOffset>
            </wp:positionH>
            <wp:positionV relativeFrom="paragraph">
              <wp:posOffset>0</wp:posOffset>
            </wp:positionV>
            <wp:extent cx="1209675" cy="156210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EB4">
        <w:rPr>
          <w:rFonts w:eastAsia="Times New Roman" w:cs="Times New Roman"/>
          <w:b/>
          <w:sz w:val="56"/>
          <w:szCs w:val="56"/>
        </w:rPr>
        <w:t>MALGRE LE 49.3 LA LOI NE PASSE TOUJOURS PAS !</w:t>
      </w:r>
    </w:p>
    <w:p w:rsidR="003F3EB4" w:rsidRPr="003F3EB4" w:rsidRDefault="003F3EB4" w:rsidP="003F3EB4">
      <w:pPr>
        <w:rPr>
          <w:rFonts w:eastAsia="Times New Roman" w:cs="Times New Roman"/>
          <w:sz w:val="24"/>
          <w:szCs w:val="24"/>
        </w:rPr>
      </w:pPr>
      <w:r w:rsidRPr="003F3EB4">
        <w:rPr>
          <w:rFonts w:eastAsia="Times New Roman" w:cs="Times New Roman"/>
          <w:noProof/>
          <w:lang w:eastAsia="fr-FR"/>
        </w:rPr>
        <w:drawing>
          <wp:anchor distT="0" distB="0" distL="114300" distR="114300" simplePos="0" relativeHeight="251660288" behindDoc="0" locked="0" layoutInCell="1" allowOverlap="1">
            <wp:simplePos x="0" y="0"/>
            <wp:positionH relativeFrom="column">
              <wp:posOffset>4319905</wp:posOffset>
            </wp:positionH>
            <wp:positionV relativeFrom="paragraph">
              <wp:posOffset>268605</wp:posOffset>
            </wp:positionV>
            <wp:extent cx="1981200" cy="25336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3EB4">
        <w:rPr>
          <w:rFonts w:eastAsia="Times New Roman" w:cs="Times New Roman"/>
          <w:b/>
          <w:sz w:val="24"/>
          <w:szCs w:val="24"/>
        </w:rPr>
        <w:t>Depuis 2 mois, nous sommes des millions à nous être mobilisés, en signant une pétition, en manifestant, en faisant grève ou encore en débattant sur les places. 78% des salariés sont opposés au projet de loi Travail.</w:t>
      </w:r>
    </w:p>
    <w:p w:rsidR="003F3EB4" w:rsidRPr="003F3EB4" w:rsidRDefault="0089009E" w:rsidP="003F3EB4">
      <w:pPr>
        <w:rPr>
          <w:rFonts w:eastAsia="Times New Roman" w:cs="Times New Roman"/>
          <w:b/>
          <w:sz w:val="24"/>
          <w:szCs w:val="24"/>
        </w:rPr>
      </w:pPr>
      <w:r>
        <w:rPr>
          <w:rFonts w:eastAsia="Times New Roman" w:cs="Times New Roman"/>
          <w:b/>
          <w:sz w:val="24"/>
          <w:szCs w:val="24"/>
        </w:rPr>
        <w:t>Cette mobilisation a</w:t>
      </w:r>
      <w:bookmarkStart w:id="0" w:name="_GoBack"/>
      <w:bookmarkEnd w:id="0"/>
      <w:r>
        <w:rPr>
          <w:rFonts w:eastAsia="Times New Roman" w:cs="Times New Roman"/>
          <w:b/>
          <w:sz w:val="24"/>
          <w:szCs w:val="24"/>
        </w:rPr>
        <w:t xml:space="preserve"> permis que de nombreux députés reprennent nos critiques et annoncent leur volonté de ne pas voter cette loi Travail</w:t>
      </w:r>
      <w:r w:rsidR="003F3EB4" w:rsidRPr="003F3EB4">
        <w:rPr>
          <w:rFonts w:eastAsia="Times New Roman" w:cs="Times New Roman"/>
          <w:b/>
          <w:sz w:val="24"/>
          <w:szCs w:val="24"/>
        </w:rPr>
        <w:t xml:space="preserve">. Au lieu de retirer son texte pour ouvrir des négociations sur d'autres bases, le gouvernement joue le passage en force, en réprimant les mobilisations et en </w:t>
      </w:r>
      <w:r>
        <w:rPr>
          <w:rFonts w:eastAsia="Times New Roman" w:cs="Times New Roman"/>
          <w:b/>
          <w:sz w:val="24"/>
          <w:szCs w:val="24"/>
        </w:rPr>
        <w:t>utilisant</w:t>
      </w:r>
      <w:r w:rsidR="003F3EB4" w:rsidRPr="003F3EB4">
        <w:rPr>
          <w:rFonts w:eastAsia="Times New Roman" w:cs="Times New Roman"/>
          <w:b/>
          <w:sz w:val="24"/>
          <w:szCs w:val="24"/>
        </w:rPr>
        <w:t xml:space="preserve"> le 49-3 pour contourner les débats et le vote de l'assemblée. </w:t>
      </w:r>
      <w:r>
        <w:rPr>
          <w:rFonts w:eastAsia="Times New Roman" w:cs="Times New Roman"/>
          <w:b/>
          <w:sz w:val="24"/>
          <w:szCs w:val="24"/>
        </w:rPr>
        <w:t xml:space="preserve">Au passage il en profite pour durcir encore le texte dans le sens d’une dégradation des droits des salariés. </w:t>
      </w:r>
      <w:r w:rsidR="003F3EB4" w:rsidRPr="003F3EB4">
        <w:rPr>
          <w:rFonts w:eastAsia="Times New Roman" w:cs="Times New Roman"/>
          <w:b/>
          <w:sz w:val="24"/>
          <w:szCs w:val="24"/>
        </w:rPr>
        <w:t xml:space="preserve">En 2006, </w:t>
      </w:r>
      <w:r w:rsidR="000A77B7">
        <w:rPr>
          <w:rFonts w:eastAsia="Times New Roman" w:cs="Times New Roman"/>
          <w:b/>
          <w:sz w:val="24"/>
          <w:szCs w:val="24"/>
        </w:rPr>
        <w:t>face au maintien de la mobilisation le gou</w:t>
      </w:r>
      <w:r w:rsidR="003F3EB4" w:rsidRPr="003F3EB4">
        <w:rPr>
          <w:rFonts w:eastAsia="Times New Roman" w:cs="Times New Roman"/>
          <w:b/>
          <w:sz w:val="24"/>
          <w:szCs w:val="24"/>
        </w:rPr>
        <w:t xml:space="preserve">vernement </w:t>
      </w:r>
      <w:r w:rsidR="000A77B7">
        <w:rPr>
          <w:rFonts w:eastAsia="Times New Roman" w:cs="Times New Roman"/>
          <w:b/>
          <w:sz w:val="24"/>
          <w:szCs w:val="24"/>
        </w:rPr>
        <w:t xml:space="preserve">avait été </w:t>
      </w:r>
      <w:r w:rsidR="003F3EB4" w:rsidRPr="003F3EB4">
        <w:rPr>
          <w:rFonts w:eastAsia="Times New Roman" w:cs="Times New Roman"/>
          <w:b/>
          <w:sz w:val="24"/>
          <w:szCs w:val="24"/>
        </w:rPr>
        <w:t>contraint de retirer le CPE, pourtant adopté par 49-3</w:t>
      </w:r>
    </w:p>
    <w:p w:rsidR="000B755D" w:rsidRPr="008C6F0A" w:rsidRDefault="002B19D1" w:rsidP="002B19D1">
      <w:pPr>
        <w:jc w:val="both"/>
        <w:rPr>
          <w:rFonts w:ascii="Verdana" w:hAnsi="Verdana"/>
        </w:rPr>
      </w:pPr>
      <w:r w:rsidRPr="008C6F0A">
        <w:rPr>
          <w:rFonts w:ascii="Verdana" w:hAnsi="Verdana"/>
        </w:rPr>
        <w:t xml:space="preserve">Après plus de deux mois de mobilisation des </w:t>
      </w:r>
      <w:proofErr w:type="spellStart"/>
      <w:r w:rsidRPr="008C6F0A">
        <w:rPr>
          <w:rFonts w:ascii="Verdana" w:hAnsi="Verdana"/>
        </w:rPr>
        <w:t>salarié-es</w:t>
      </w:r>
      <w:proofErr w:type="spellEnd"/>
      <w:r w:rsidRPr="008C6F0A">
        <w:rPr>
          <w:rFonts w:ascii="Verdana" w:hAnsi="Verdana"/>
        </w:rPr>
        <w:t xml:space="preserve">, des jeunes, des </w:t>
      </w:r>
      <w:proofErr w:type="spellStart"/>
      <w:r w:rsidRPr="008C6F0A">
        <w:rPr>
          <w:rFonts w:ascii="Verdana" w:hAnsi="Verdana"/>
        </w:rPr>
        <w:t>privé-es</w:t>
      </w:r>
      <w:proofErr w:type="spellEnd"/>
      <w:r w:rsidRPr="008C6F0A">
        <w:rPr>
          <w:rFonts w:ascii="Verdana" w:hAnsi="Verdana"/>
        </w:rPr>
        <w:t xml:space="preserve"> d’emploi et des </w:t>
      </w:r>
      <w:proofErr w:type="spellStart"/>
      <w:r w:rsidRPr="008C6F0A">
        <w:rPr>
          <w:rFonts w:ascii="Verdana" w:hAnsi="Verdana"/>
        </w:rPr>
        <w:t>retraité-es</w:t>
      </w:r>
      <w:proofErr w:type="spellEnd"/>
      <w:r w:rsidRPr="008C6F0A">
        <w:rPr>
          <w:rFonts w:ascii="Verdana" w:hAnsi="Verdana"/>
        </w:rPr>
        <w:t xml:space="preserve">, </w:t>
      </w:r>
      <w:r w:rsidRPr="008C6F0A">
        <w:rPr>
          <w:rFonts w:ascii="Verdana" w:hAnsi="Verdana"/>
          <w:b/>
        </w:rPr>
        <w:t>la mobilisation se poursuit et s’amplifie</w:t>
      </w:r>
      <w:r w:rsidRPr="008C6F0A">
        <w:rPr>
          <w:rFonts w:ascii="Verdana" w:hAnsi="Verdana"/>
        </w:rPr>
        <w:t xml:space="preserve"> comme le montre cette journée du 19 mai.</w:t>
      </w:r>
    </w:p>
    <w:p w:rsidR="002B19D1" w:rsidRDefault="002B19D1" w:rsidP="002B19D1">
      <w:pPr>
        <w:jc w:val="both"/>
      </w:pPr>
      <w:r>
        <w:t>Cette semaine, le développement d’actions, de grèves dans de nombreux secteurs et de blocages pour obtenir le retrait du projet de loi travail et l’obtention de nouveaux droits, montre que la détermination reste intacte.</w:t>
      </w:r>
    </w:p>
    <w:p w:rsidR="002B19D1" w:rsidRPr="008C6F0A" w:rsidRDefault="002B19D1" w:rsidP="002B19D1">
      <w:pPr>
        <w:jc w:val="both"/>
        <w:rPr>
          <w:rFonts w:ascii="Albertus Medium" w:hAnsi="Albertus Medium"/>
          <w:b/>
        </w:rPr>
      </w:pPr>
      <w:r w:rsidRPr="008C6F0A">
        <w:rPr>
          <w:rFonts w:ascii="Albertus Medium" w:hAnsi="Albertus Medium"/>
          <w:b/>
        </w:rPr>
        <w:t>L’opinion publique reste massivement opposée à cette loi Travail et à l’utilisation autoritaire du 49.3 par le gouvernement.</w:t>
      </w:r>
    </w:p>
    <w:p w:rsidR="002B19D1" w:rsidRPr="008C6F0A" w:rsidRDefault="002B19D1" w:rsidP="002B19D1">
      <w:pPr>
        <w:jc w:val="both"/>
        <w:rPr>
          <w:rFonts w:ascii="Baskerville Old Face" w:hAnsi="Baskerville Old Face"/>
          <w:b/>
          <w:sz w:val="24"/>
          <w:szCs w:val="24"/>
        </w:rPr>
      </w:pPr>
      <w:r w:rsidRPr="008C6F0A">
        <w:rPr>
          <w:rFonts w:ascii="Baskerville Old Face" w:hAnsi="Baskerville Old Face"/>
          <w:b/>
          <w:sz w:val="24"/>
          <w:szCs w:val="24"/>
        </w:rPr>
        <w:t>Le gouvernement n’a pas d’autre issue que celle du dialogue avec les organisations qui luttent pour le retrait de ce projet de loi et pour être écoutées sur les revendications qu’elles portent. C’est pourquoi les organisations CGT, FO, FSU, Solidaires et les orga</w:t>
      </w:r>
      <w:r w:rsidR="00CB40EB">
        <w:rPr>
          <w:rFonts w:ascii="Baskerville Old Face" w:hAnsi="Baskerville Old Face"/>
          <w:b/>
          <w:sz w:val="24"/>
          <w:szCs w:val="24"/>
        </w:rPr>
        <w:t xml:space="preserve">nisations de jeunesse, </w:t>
      </w:r>
      <w:proofErr w:type="gramStart"/>
      <w:r w:rsidR="00CB40EB">
        <w:rPr>
          <w:rFonts w:ascii="Baskerville Old Face" w:hAnsi="Baskerville Old Face"/>
          <w:b/>
          <w:sz w:val="24"/>
          <w:szCs w:val="24"/>
        </w:rPr>
        <w:t>UNEF,  SGL</w:t>
      </w:r>
      <w:proofErr w:type="gramEnd"/>
      <w:r w:rsidRPr="008C6F0A">
        <w:rPr>
          <w:rFonts w:ascii="Baskerville Old Face" w:hAnsi="Baskerville Old Face"/>
          <w:b/>
          <w:sz w:val="24"/>
          <w:szCs w:val="24"/>
        </w:rPr>
        <w:t xml:space="preserve"> en appellent solennellement au Président de la République.</w:t>
      </w:r>
    </w:p>
    <w:p w:rsidR="002B19D1" w:rsidRDefault="002B19D1" w:rsidP="002B19D1">
      <w:pPr>
        <w:jc w:val="both"/>
      </w:pPr>
      <w:r>
        <w:t>Des secteurs professionnels sont engagés dans un mouvement de grève reconductible, d’autres vont entrer dans l’action. Les organisations appellent le 26 mai prochain à une journée nationale de grève, manifestations et actions.</w:t>
      </w:r>
    </w:p>
    <w:p w:rsidR="003F3EB4" w:rsidRPr="003F3EB4" w:rsidRDefault="003F3EB4" w:rsidP="003F3EB4">
      <w:pPr>
        <w:jc w:val="center"/>
        <w:rPr>
          <w:rFonts w:ascii="Antique Olive Compact" w:hAnsi="Antique Olive Compact"/>
          <w:b/>
          <w:sz w:val="72"/>
          <w:szCs w:val="72"/>
        </w:rPr>
      </w:pPr>
      <w:r w:rsidRPr="003F3EB4">
        <w:rPr>
          <w:rFonts w:ascii="Antique Olive Compact" w:hAnsi="Antique Olive Compact"/>
          <w:b/>
          <w:sz w:val="72"/>
          <w:szCs w:val="72"/>
        </w:rPr>
        <w:t>JEUDI 26 MAI 2016</w:t>
      </w:r>
    </w:p>
    <w:p w:rsidR="003F3EB4" w:rsidRPr="003F3EB4" w:rsidRDefault="003F3EB4" w:rsidP="00923EC3">
      <w:pPr>
        <w:jc w:val="center"/>
        <w:rPr>
          <w:rFonts w:ascii="Arial Black" w:hAnsi="Arial Black"/>
          <w:sz w:val="28"/>
          <w:szCs w:val="28"/>
        </w:rPr>
      </w:pPr>
      <w:r w:rsidRPr="003F3EB4">
        <w:rPr>
          <w:rFonts w:ascii="Arial Black" w:hAnsi="Arial Black"/>
          <w:sz w:val="28"/>
          <w:szCs w:val="28"/>
        </w:rPr>
        <w:t>TOUS DANS L’ACTION POUR MONTRER NOTRE DETERMINATION</w:t>
      </w:r>
    </w:p>
    <w:p w:rsidR="003F3EB4" w:rsidRPr="00923EC3" w:rsidRDefault="003F3EB4" w:rsidP="00923EC3">
      <w:pPr>
        <w:jc w:val="center"/>
        <w:rPr>
          <w:rFonts w:ascii="Antique Olive Compact" w:hAnsi="Antique Olive Compact"/>
          <w:sz w:val="36"/>
          <w:szCs w:val="36"/>
        </w:rPr>
      </w:pPr>
      <w:r w:rsidRPr="00923EC3">
        <w:rPr>
          <w:rFonts w:ascii="Antique Olive Compact" w:hAnsi="Antique Olive Compact"/>
          <w:sz w:val="48"/>
          <w:szCs w:val="48"/>
        </w:rPr>
        <w:t xml:space="preserve">10 H 30 </w:t>
      </w:r>
      <w:r w:rsidRPr="00923EC3">
        <w:rPr>
          <w:rFonts w:ascii="Antique Olive Compact" w:hAnsi="Antique Olive Compact"/>
          <w:sz w:val="36"/>
          <w:szCs w:val="36"/>
        </w:rPr>
        <w:t>CARREFOUR TOURNY – LIMOGES</w:t>
      </w:r>
    </w:p>
    <w:sectPr w:rsidR="003F3EB4" w:rsidRPr="00923EC3" w:rsidSect="00923EC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lbertus Medium">
    <w:panose1 w:val="020E06020303040203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ntique Olive Compact">
    <w:panose1 w:val="020B09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D1"/>
    <w:rsid w:val="000A77B7"/>
    <w:rsid w:val="000B755D"/>
    <w:rsid w:val="002B19D1"/>
    <w:rsid w:val="003F3EB4"/>
    <w:rsid w:val="006E3341"/>
    <w:rsid w:val="0089009E"/>
    <w:rsid w:val="008C6F0A"/>
    <w:rsid w:val="00923EC3"/>
    <w:rsid w:val="00CB4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4965"/>
  <w15:chartTrackingRefBased/>
  <w15:docId w15:val="{08B8B976-0732-4FE6-ACE1-A83FC286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0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0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UD-CGT-2</dc:creator>
  <cp:keywords/>
  <dc:description/>
  <cp:lastModifiedBy>UD-CGT-2</cp:lastModifiedBy>
  <cp:revision>2</cp:revision>
  <cp:lastPrinted>2016-05-20T13:48:00Z</cp:lastPrinted>
  <dcterms:created xsi:type="dcterms:W3CDTF">2016-05-22T16:49:00Z</dcterms:created>
  <dcterms:modified xsi:type="dcterms:W3CDTF">2016-05-22T16:49:00Z</dcterms:modified>
</cp:coreProperties>
</file>